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E9316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联合体邀请码操作手册</w:t>
      </w:r>
    </w:p>
    <w:p w14:paraId="5754E1C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3" w:lineRule="atLeast"/>
        <w:ind w:left="0" w:right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联合体牵头方在【上传投标文件】页面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是否组成联合体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选择“是”，在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【联合体单位信息】栏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目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，点击【新增联合体成员】。</w:t>
      </w:r>
    </w:p>
    <w:p w14:paraId="6390084F">
      <w:r>
        <w:drawing>
          <wp:inline distT="0" distB="0" distL="114300" distR="114300">
            <wp:extent cx="5301615" cy="2207260"/>
            <wp:effectExtent l="0" t="0" r="190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161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FC620">
      <w:pPr>
        <w:pStyle w:val="3"/>
        <w:keepNext w:val="0"/>
        <w:keepLines w:val="0"/>
        <w:widowControl/>
        <w:suppressLineNumbers w:val="0"/>
        <w:spacing w:before="226" w:beforeAutospacing="0" w:after="226" w:afterAutospacing="0" w:line="23" w:lineRule="atLeast"/>
        <w:ind w:left="420" w:right="0" w:hanging="420"/>
        <w:jc w:val="both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2、</w:t>
      </w:r>
      <w:r>
        <w:rPr>
          <w:rFonts w:ascii="仿宋" w:hAnsi="仿宋" w:eastAsia="仿宋" w:cs="仿宋"/>
          <w:color w:val="333333"/>
          <w:sz w:val="28"/>
          <w:szCs w:val="28"/>
        </w:rPr>
        <w:t>在【投标人列表】选择要邀请参与联合体投标的单位名称，确认选择即为发出邀请。</w:t>
      </w:r>
    </w:p>
    <w:p w14:paraId="3EE52F6F">
      <w:r>
        <w:drawing>
          <wp:inline distT="0" distB="0" distL="114300" distR="114300">
            <wp:extent cx="5204460" cy="2403475"/>
            <wp:effectExtent l="0" t="0" r="762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2D361">
      <w:pPr>
        <w:pStyle w:val="3"/>
        <w:keepNext w:val="0"/>
        <w:keepLines w:val="0"/>
        <w:widowControl/>
        <w:suppressLineNumbers w:val="0"/>
        <w:spacing w:before="226" w:beforeAutospacing="0" w:after="226" w:afterAutospacing="0" w:line="23" w:lineRule="atLeast"/>
        <w:ind w:left="420" w:right="0" w:hanging="420"/>
        <w:jc w:val="both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3、成功添加成员方后，【联合体单位信息】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栏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目“邀请码”列生成数据，此时已经发出</w:t>
      </w:r>
      <w:r>
        <w:rPr>
          <w:rFonts w:ascii="仿宋" w:hAnsi="仿宋" w:eastAsia="仿宋" w:cs="仿宋"/>
          <w:color w:val="333333"/>
          <w:sz w:val="28"/>
          <w:szCs w:val="28"/>
        </w:rPr>
        <w:t>邀请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需要牵头方线下告知成员方邀请码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。</w:t>
      </w:r>
    </w:p>
    <w:p w14:paraId="3032E6B8">
      <w:r>
        <w:drawing>
          <wp:inline distT="0" distB="0" distL="114300" distR="114300">
            <wp:extent cx="5271770" cy="2227580"/>
            <wp:effectExtent l="0" t="0" r="127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774D">
      <w:pPr>
        <w:numPr>
          <w:ilvl w:val="0"/>
          <w:numId w:val="1"/>
        </w:numPr>
        <w:jc w:val="left"/>
      </w:pPr>
      <w:r>
        <w:rPr>
          <w:rFonts w:ascii="仿宋" w:hAnsi="仿宋" w:eastAsia="仿宋" w:cs="仿宋"/>
          <w:color w:val="333333"/>
          <w:sz w:val="28"/>
          <w:szCs w:val="28"/>
        </w:rPr>
        <w:t>在投标文件递交截止时间之前，成员单位登陆平台打开【消息提醒】</w:t>
      </w:r>
      <w:r>
        <w:rPr>
          <w:rFonts w:hint="eastAsia" w:ascii="仿宋" w:hAnsi="仿宋" w:eastAsia="仿宋" w:cs="仿宋"/>
          <w:color w:val="333333"/>
          <w:sz w:val="28"/>
          <w:szCs w:val="28"/>
        </w:rPr>
        <w:t>-【邀请提醒】页面即可收到邀请信息。</w:t>
      </w:r>
      <w:r>
        <w:drawing>
          <wp:inline distT="0" distB="0" distL="114300" distR="114300">
            <wp:extent cx="5283200" cy="2360295"/>
            <wp:effectExtent l="0" t="0" r="508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BCEF5"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ascii="仿宋" w:hAnsi="仿宋" w:eastAsia="仿宋" w:cs="仿宋"/>
          <w:color w:val="333333"/>
          <w:sz w:val="28"/>
          <w:szCs w:val="28"/>
        </w:rPr>
        <w:t>各成员单位点击【确认参加】，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  <w:t>输入牵头方提供的邀请码后</w:t>
      </w:r>
      <w:r>
        <w:rPr>
          <w:rFonts w:ascii="仿宋" w:hAnsi="仿宋" w:eastAsia="仿宋" w:cs="仿宋"/>
          <w:color w:val="333333"/>
          <w:sz w:val="28"/>
          <w:szCs w:val="28"/>
        </w:rPr>
        <w:t>完成联合体组建</w:t>
      </w:r>
    </w:p>
    <w:p w14:paraId="3E5757DE">
      <w:pPr>
        <w:numPr>
          <w:ilvl w:val="0"/>
          <w:numId w:val="0"/>
        </w:numPr>
        <w:jc w:val="left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88915" cy="1749425"/>
            <wp:effectExtent l="0" t="0" r="1460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891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BEDD9"/>
    <w:multiLevelType w:val="singleLevel"/>
    <w:tmpl w:val="4A3BEDD9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11F24"/>
    <w:rsid w:val="495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247</Characters>
  <Lines>0</Lines>
  <Paragraphs>0</Paragraphs>
  <TotalTime>1</TotalTime>
  <ScaleCrop>false</ScaleCrop>
  <LinksUpToDate>false</LinksUpToDate>
  <CharactersWithSpaces>247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2025-04-02T08:12:00Z</dcterms:created>
  <dc:creator>圆呐</dc:creator>
  <cp:lastModifiedBy>圆呐</cp:lastModifiedBy>
  <dcterms:modified xsi:type="dcterms:W3CDTF">2025-04-02T08:33:42Z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eyJoZGlkIjoiYWIxYjcyODc4ZDE4Yzg0YjFiNDhjNGRmNTMzMDY5MzQiLCJ1c2VySWQiOiIxOTM0NjcxMzAifQ==</vt:lpwstr>
  </property>
  <property fmtid="{D5CDD505-2E9C-101B-9397-08002B2CF9AE}" pid="4" name="ICV">
    <vt:lpwstr>45AC21B30DC7484C8FF9D3527DFBDE31_12</vt:lpwstr>
  </property>
</Properties>
</file>