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B8B1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十堰市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  <w:t>郧阳区堵河下游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清淤疏浚弃砂资源</w:t>
      </w:r>
    </w:p>
    <w:p w14:paraId="401EE265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综合利用处置权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拍卖公告</w:t>
      </w:r>
    </w:p>
    <w:p w14:paraId="7112C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经十堰市郧阳区人民政府批准，郧阳区水利和湖泊局决定以拍卖方式公开处置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郧阳区堵河下游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  <w:t>清淤疏浚弃砂资源综合利用处置权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，现将有关事项公告如下：</w:t>
      </w:r>
    </w:p>
    <w:p w14:paraId="3E8104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Style w:val="8"/>
          <w:rFonts w:hint="eastAsia" w:ascii="宋体" w:hAnsi="宋体" w:eastAsia="宋体" w:cs="宋体"/>
          <w:sz w:val="24"/>
          <w:szCs w:val="24"/>
        </w:rPr>
        <w:t>、拍卖标的</w:t>
      </w:r>
    </w:p>
    <w:p w14:paraId="6B376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4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  <w:t>十堰市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郧阳区堵河下游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  <w:t>清淤疏浚弃砂资源综合利用处置权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（期限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20年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）</w:t>
      </w:r>
      <w:r>
        <w:rPr>
          <w:rFonts w:hint="eastAsia" w:ascii="宋体" w:hAnsi="宋体" w:cs="宋体"/>
          <w:spacing w:val="-4"/>
          <w:sz w:val="25"/>
          <w:szCs w:val="25"/>
          <w:u w:val="none" w:color="auto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u w:val="none" w:color="auto"/>
          <w:lang w:val="en-US" w:eastAsia="zh-CN"/>
        </w:rPr>
        <w:t>储量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u w:val="none" w:color="auto"/>
        </w:rPr>
        <w:t>为</w:t>
      </w:r>
      <w:r>
        <w:rPr>
          <w:rFonts w:hint="eastAsia" w:ascii="Segoe UI" w:hAnsi="Segoe UI" w:cs="Segoe UI"/>
          <w:i w:val="0"/>
          <w:iCs w:val="0"/>
          <w:caps w:val="0"/>
          <w:color w:val="212529"/>
          <w:spacing w:val="0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512万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起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拍价4536万元，竞拍保证金500万元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t>。</w:t>
      </w:r>
    </w:p>
    <w:p w14:paraId="68D88F7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拍卖时间及地点</w:t>
      </w:r>
    </w:p>
    <w:p w14:paraId="312E5C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2024年12月31日下午3:30时。</w:t>
      </w:r>
    </w:p>
    <w:p w14:paraId="516871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2、地点：十堰市郧阳区茶店镇金龙路15号郧阳区公共资源交易中心1楼拍卖大厅。</w:t>
      </w:r>
    </w:p>
    <w:p w14:paraId="5EF9BB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、拍卖标的展示时间</w:t>
      </w:r>
    </w:p>
    <w:p w14:paraId="14FCBA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自本公告发布之日起至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拍卖开始前</w:t>
      </w:r>
      <w:r>
        <w:rPr>
          <w:rFonts w:hint="eastAsia" w:ascii="宋体" w:hAnsi="宋体" w:eastAsia="宋体" w:cs="宋体"/>
          <w:sz w:val="24"/>
          <w:szCs w:val="24"/>
        </w:rPr>
        <w:t>，上述拍卖标的在标的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物</w:t>
      </w:r>
      <w:r>
        <w:rPr>
          <w:rFonts w:hint="eastAsia" w:ascii="宋体" w:hAnsi="宋体" w:eastAsia="宋体" w:cs="宋体"/>
          <w:sz w:val="24"/>
          <w:szCs w:val="24"/>
        </w:rPr>
        <w:t>所在地公开展示，有意竞买者可自行前往现场查验标的。</w:t>
      </w:r>
    </w:p>
    <w:p w14:paraId="736427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Style w:val="8"/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Style w:val="8"/>
          <w:rFonts w:hint="eastAsia" w:ascii="宋体" w:hAnsi="宋体" w:eastAsia="宋体" w:cs="宋体"/>
          <w:sz w:val="24"/>
          <w:szCs w:val="24"/>
        </w:rPr>
        <w:t>、竞买报名要求</w:t>
      </w:r>
    </w:p>
    <w:p w14:paraId="3DF3A1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1、在中华人民共和国境内具有独立法人资格的企业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不接受联合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体报名；</w:t>
      </w:r>
    </w:p>
    <w:p w14:paraId="768B9D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2、竞买人无失信记录，且在企业注册成立后至今或近3年内未发生各类安全生产事故行为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257DB7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3、竞买人需要有依法缴纳税收和社会保障资金的良好记录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56E161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4、本次标的竞买人需到现场进行考察，委托方不负责处理采挖区域及周边矛盾纠纷协调，由买受人自行协调处理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                 </w:t>
      </w:r>
    </w:p>
    <w:p w14:paraId="4DEA6CA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5、竞买人竞得本次标的后，还应承担本次弃砂资源综合利用处置权前期工作经费，包含前期储量报告、价值评估等基础费用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3EAE75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t>6、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其他要求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。</w:t>
      </w:r>
    </w:p>
    <w:p w14:paraId="27DE1E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Style w:val="8"/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Style w:val="8"/>
          <w:rFonts w:hint="eastAsia" w:ascii="宋体" w:hAnsi="宋体" w:eastAsia="宋体" w:cs="宋体"/>
          <w:sz w:val="24"/>
          <w:szCs w:val="24"/>
        </w:rPr>
        <w:t>、竞买登记报名时间</w:t>
      </w:r>
    </w:p>
    <w:p w14:paraId="349B66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有意竞买者请于2024年12月30日前在本公司现场报名。其他未尽事宜，报名现场详见拍卖文件。</w:t>
      </w:r>
    </w:p>
    <w:p w14:paraId="656286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Style w:val="8"/>
          <w:rFonts w:hint="eastAsia" w:ascii="宋体" w:hAnsi="宋体" w:eastAsia="宋体" w:cs="宋体"/>
          <w:sz w:val="24"/>
          <w:szCs w:val="24"/>
        </w:rPr>
        <w:t>竞买保证金交纳银行账户</w:t>
      </w:r>
    </w:p>
    <w:p w14:paraId="720C36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收款单位：湖北嘉信达拍卖有限公司</w:t>
      </w:r>
    </w:p>
    <w:p w14:paraId="75A173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 户 行：湖北省十堰市农行北京路支行</w:t>
      </w:r>
    </w:p>
    <w:p w14:paraId="2F40E1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账    号：17234901040009562</w:t>
      </w:r>
    </w:p>
    <w:p w14:paraId="73B99F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人：温先生  电话：（0719）8623126   13972460677</w:t>
      </w:r>
    </w:p>
    <w:p w14:paraId="31A5C8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23F4B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B1DE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B301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8DDC0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  <w:t>十堰市郧阳区水利和湖泊局</w:t>
      </w:r>
    </w:p>
    <w:p w14:paraId="46B9D1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湖北嘉信达拍卖有限公司</w:t>
      </w:r>
    </w:p>
    <w:p w14:paraId="471BCB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DD44E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460" w:lineRule="exact"/>
        <w:ind w:left="0" w:right="0"/>
        <w:textAlignment w:val="auto"/>
      </w:pPr>
    </w:p>
    <w:p w14:paraId="560E63F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 </w:t>
      </w:r>
    </w:p>
    <w:p w14:paraId="0E91F2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2095D4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s://service.weibo.com/share/share.php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%E9%83%A7%E9%98%B3%E5%8C%BA%E4%BA%BA%E6%B0%91%E6%94%BF%E5%BA%9C&amp;pic=http://yunyang.shiyan.gov.cn/material/images/ba.png&amp;appkey="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connect.qq.com/widget/shareqq/index.html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sourc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%E9%83%A7%E9%98%B3%E5%8C%BA%E4%BA%BA%E6%B0%91%E6%94%BF%E5%BA%9C&amp;desc=&amp;pics=http://yunyang.shiyan.gov.cn/material/images/ba.png"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sns.qzone.qq.com/cgi-bin/qzshare/cgi_qzshare_onekey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desc=&amp;summary=&amp;sit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%E9%83%A7%E9%98%B3%E5%8C%BA%E4%BA%BA%E6%B0%91%E6%94%BF%E5%BA%9C&amp;pics=http://yunyang.shiyan.gov.cn/material/images/ba.png"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shuo.douban.com/!service/share?href=http://yunyang.shiyan.gov.cn/xxgkxi/bmxzdh/zfbm/slhhpj_82027/zfxxgk_83775/zc/tzgg/202310/t20231013_4327908.shtml&amp;nam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%E9%83%A7%E9%98%B3%E5%8C%BA%E4%BA%BA%E6%B0%91%E6%94%BF%E5%BA%9C&amp;text=&amp;image=http://yunyang.shiyan.gov.cn/material/images/ba.png&amp;starid=0&amp;aid=0&amp;style=11"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www.linkedin.com/shareArticle?mini=true&amp;ro=true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url=http://yunyang.shiyan.gov.cn/xxgkxi/bmxzdh/zfbm/slhhpj_82027/zfxxgk_83775/zc/tzgg/202310/t20231013_4327908.shtml&amp;summary=&amp;sourc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%E9%83%A7%E9%98%B3%E5%8C%BA%E4%BA%BA%E6%B0%91%E6%94%BF%E5%BA%9C&amp;armin=armin"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</w:p>
    <w:p w14:paraId="4EFA4D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0291DE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AC69C"/>
    <w:multiLevelType w:val="singleLevel"/>
    <w:tmpl w:val="AD4AC6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Y2NDU0OGNjZWJmNDg0YTc1YjIwNjZlNzBlMDEifQ=="/>
  </w:docVars>
  <w:rsids>
    <w:rsidRoot w:val="00000000"/>
    <w:rsid w:val="01922578"/>
    <w:rsid w:val="04AF4F6F"/>
    <w:rsid w:val="059C273A"/>
    <w:rsid w:val="05E354CA"/>
    <w:rsid w:val="0A1B7A08"/>
    <w:rsid w:val="0CAE1E14"/>
    <w:rsid w:val="12CA75A4"/>
    <w:rsid w:val="29165D9D"/>
    <w:rsid w:val="381F39F4"/>
    <w:rsid w:val="3CBA53D9"/>
    <w:rsid w:val="51CF756B"/>
    <w:rsid w:val="5678125D"/>
    <w:rsid w:val="5D3413AA"/>
    <w:rsid w:val="5ED71E0B"/>
    <w:rsid w:val="62D42BBC"/>
    <w:rsid w:val="6870599E"/>
    <w:rsid w:val="72D6378F"/>
    <w:rsid w:val="74B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729</Characters>
  <Lines>0</Lines>
  <Paragraphs>0</Paragraphs>
  <TotalTime>14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2024-11-20T08:18:00Z</dcterms:created>
  <dc:creator>Administrator</dc:creator>
  <cp:lastModifiedBy>less is more </cp:lastModifiedBy>
  <cp:lastPrinted>2024-12-19T03:58:00Z</cp:lastPrinted>
  <dcterms:modified xsi:type="dcterms:W3CDTF">2024-12-23T01:36:38Z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7E13A54C144841E39E3C9047B33E2C0C_12</vt:lpwstr>
  </property>
  <property fmtid="{D5CDD505-2E9C-101B-9397-08002B2CF9AE}" pid="4" name="KSOTemplateDocerSaveRecord">
    <vt:lpwstr>eyJoZGlkIjoiYzJlMWY2NDU0OGNjZWJmNDg0YTc1YjIwNjZlNzBlMDEiLCJ1c2VySWQiOiI1MDM4NjQ4MDEifQ==</vt:lpwstr>
  </property>
</Properties>
</file>