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9A80"/>
    <w:p w14:paraId="4F3DC6CB"/>
    <w:p w14:paraId="48045D2A">
      <w:pPr>
        <w:jc w:val="center"/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  <w:t>关于变更《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val="en-US" w:eastAsia="zh-CN"/>
        </w:rPr>
        <w:t>十堰市郧阳区堵河上游、陈家河、崌峪河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u w:val="none" w:color="auto"/>
          <w:lang w:eastAsia="zh-CN"/>
        </w:rPr>
        <w:t>清淤疏浚弃砂资源综合利用处置权拍卖公告》的公告</w:t>
      </w:r>
    </w:p>
    <w:p w14:paraId="462CA1F9">
      <w:pPr>
        <w:rPr>
          <w:rFonts w:hint="eastAsia" w:ascii="宋体" w:hAnsi="宋体" w:eastAsia="宋体" w:cs="宋体"/>
          <w:spacing w:val="-4"/>
          <w:sz w:val="25"/>
          <w:szCs w:val="25"/>
          <w:u w:val="none" w:color="auto"/>
        </w:rPr>
      </w:pPr>
    </w:p>
    <w:p w14:paraId="12B8F598">
      <w:pP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eastAsia="zh-CN"/>
        </w:rPr>
        <w:t>各竞买人：</w:t>
      </w:r>
    </w:p>
    <w:p w14:paraId="6B96269E">
      <w:pPr>
        <w:ind w:firstLine="544" w:firstLineChars="200"/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现对2024年12月23日发布的《十堰市郧阳区堵河上游、陈家河、崌峪河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</w:rPr>
        <w:t>清淤疏浚弃砂资源综合利用处置权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eastAsia="zh-CN"/>
        </w:rPr>
        <w:t>拍卖公告</w:t>
      </w: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》中第六条做以下变更，其他条款按原拍卖公告不变。</w:t>
      </w:r>
    </w:p>
    <w:tbl>
      <w:tblPr>
        <w:tblStyle w:val="5"/>
        <w:tblW w:w="8891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505"/>
        <w:gridCol w:w="4432"/>
      </w:tblGrid>
      <w:tr w14:paraId="7E8E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4" w:type="dxa"/>
            <w:vAlign w:val="center"/>
          </w:tcPr>
          <w:p w14:paraId="2B9FACE0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内容</w:t>
            </w:r>
          </w:p>
        </w:tc>
        <w:tc>
          <w:tcPr>
            <w:tcW w:w="3505" w:type="dxa"/>
            <w:vAlign w:val="center"/>
          </w:tcPr>
          <w:p w14:paraId="0A6CCDC1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变更前</w:t>
            </w:r>
          </w:p>
        </w:tc>
        <w:tc>
          <w:tcPr>
            <w:tcW w:w="4432" w:type="dxa"/>
            <w:vAlign w:val="center"/>
          </w:tcPr>
          <w:p w14:paraId="4B7C64CD">
            <w:p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变更后</w:t>
            </w:r>
          </w:p>
        </w:tc>
      </w:tr>
      <w:tr w14:paraId="2666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4" w:type="dxa"/>
            <w:vAlign w:val="center"/>
          </w:tcPr>
          <w:p w14:paraId="75FD3F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收款</w:t>
            </w:r>
          </w:p>
          <w:p w14:paraId="7E31DD84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05" w:type="dxa"/>
            <w:vAlign w:val="center"/>
          </w:tcPr>
          <w:p w14:paraId="795F25F5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湖北嘉信达拍卖有限公司</w:t>
            </w:r>
          </w:p>
        </w:tc>
        <w:tc>
          <w:tcPr>
            <w:tcW w:w="4432" w:type="dxa"/>
            <w:vAlign w:val="center"/>
          </w:tcPr>
          <w:p w14:paraId="40A3B0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十堰市郧阳区财政局非税收入财政专户</w:t>
            </w:r>
          </w:p>
        </w:tc>
      </w:tr>
      <w:tr w14:paraId="0102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4" w:type="dxa"/>
            <w:vAlign w:val="center"/>
          </w:tcPr>
          <w:p w14:paraId="7697F96A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505" w:type="dxa"/>
            <w:vAlign w:val="center"/>
          </w:tcPr>
          <w:p w14:paraId="4FC28FF6">
            <w:pPr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湖北省十堰市农行北京路支行</w:t>
            </w:r>
          </w:p>
        </w:tc>
        <w:tc>
          <w:tcPr>
            <w:tcW w:w="4432" w:type="dxa"/>
            <w:vAlign w:val="center"/>
          </w:tcPr>
          <w:p w14:paraId="028309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中国农业银行十堰市郧阳区支行</w:t>
            </w:r>
          </w:p>
        </w:tc>
      </w:tr>
      <w:tr w14:paraId="49BE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4" w:type="dxa"/>
            <w:vAlign w:val="center"/>
          </w:tcPr>
          <w:p w14:paraId="4B602110">
            <w:p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  <w:t>账号</w:t>
            </w:r>
          </w:p>
        </w:tc>
        <w:tc>
          <w:tcPr>
            <w:tcW w:w="3505" w:type="dxa"/>
            <w:vAlign w:val="center"/>
          </w:tcPr>
          <w:p w14:paraId="2214C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1723 4901 0400 0956 2</w:t>
            </w:r>
          </w:p>
        </w:tc>
        <w:tc>
          <w:tcPr>
            <w:tcW w:w="4432" w:type="dxa"/>
            <w:vAlign w:val="center"/>
          </w:tcPr>
          <w:p w14:paraId="6A820F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482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4801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0400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0008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</w:tr>
    </w:tbl>
    <w:p w14:paraId="54E965CA">
      <w:pPr>
        <w:ind w:firstLine="468"/>
        <w:rPr>
          <w:rFonts w:hint="default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u w:val="none" w:color="auto"/>
          <w:lang w:val="en-US" w:eastAsia="zh-CN"/>
        </w:rPr>
        <w:t>特此公告！</w:t>
      </w:r>
    </w:p>
    <w:p w14:paraId="25CC709E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5FF2E102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78DDC0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28"/>
          <w:szCs w:val="28"/>
        </w:rPr>
        <w:t>十堰市郧阳区水利和湖泊局</w:t>
      </w:r>
    </w:p>
    <w:p w14:paraId="46B9D1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湖北嘉信达拍卖有限公司</w:t>
      </w:r>
    </w:p>
    <w:p w14:paraId="471BCB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righ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0DD44E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460" w:lineRule="exact"/>
        <w:ind w:left="0" w:right="0"/>
        <w:textAlignment w:val="auto"/>
        <w:rPr>
          <w:sz w:val="28"/>
          <w:szCs w:val="28"/>
        </w:rPr>
      </w:pPr>
    </w:p>
    <w:p w14:paraId="72AF7504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  <w:bookmarkStart w:id="0" w:name="_GoBack"/>
      <w:bookmarkEnd w:id="0"/>
    </w:p>
    <w:p w14:paraId="0FB1D818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6C9422AA">
      <w:pPr>
        <w:pStyle w:val="2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p w14:paraId="00BC01E0">
      <w:pPr>
        <w:pStyle w:val="2"/>
        <w:ind w:left="0" w:leftChars="0" w:firstLine="0" w:firstLineChars="0"/>
        <w:rPr>
          <w:rFonts w:hint="default" w:ascii="宋体" w:hAnsi="宋体" w:eastAsia="宋体" w:cs="宋体"/>
          <w:spacing w:val="-4"/>
          <w:sz w:val="25"/>
          <w:szCs w:val="25"/>
          <w:u w:val="none" w:color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4DF0"/>
    <w:rsid w:val="1DFA2CD9"/>
    <w:rsid w:val="411343EF"/>
    <w:rsid w:val="54713E54"/>
    <w:rsid w:val="687A5B09"/>
    <w:rsid w:val="6A1B5CD7"/>
    <w:rsid w:val="7BB224B6"/>
    <w:rsid w:val="7F7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532</Characters>
  <Lines>0</Lines>
  <Paragraphs>0</Paragraphs>
  <TotalTime>0</TotalTime>
  <ScaleCrop>false</ScaleCrop>
  <LinksUpToDate>false</LinksUpToDate>
  <CharactersWithSpaces>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2024-12-24T00:59:00Z</dcterms:created>
  <dc:creator>Administrator</dc:creator>
  <cp:lastModifiedBy>less is more </cp:lastModifiedBy>
  <cp:lastPrinted>2024-12-24T01:18:00Z</cp:lastPrinted>
  <dcterms:modified xsi:type="dcterms:W3CDTF">2024-12-24T03:29:31Z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eyJoZGlkIjoiYzJlMWY2NDU0OGNjZWJmNDg0YTc1YjIwNjZlNzBlMDEiLCJ1c2VySWQiOiI1MDM4NjQ4MDEifQ==</vt:lpwstr>
  </property>
  <property fmtid="{D5CDD505-2E9C-101B-9397-08002B2CF9AE}" pid="4" name="ICV">
    <vt:lpwstr>6BDA84BF3F3F410BBBD07F76CD152895_13</vt:lpwstr>
  </property>
</Properties>
</file>